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1135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805-52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</w:t>
      </w:r>
      <w:r>
        <w:rPr>
          <w:rFonts w:ascii="Times New Roman" w:eastAsia="Times New Roman" w:hAnsi="Times New Roman" w:cs="Times New Roman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</w:rPr>
        <w:t>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>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алавата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Полномочновой Олеси Викторовны, </w:t>
      </w:r>
      <w:r>
        <w:rPr>
          <w:rStyle w:val="cat-UserDefinedgrp-31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2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привлекаемо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за совершение правонарушения предусмотренного ч.1 ст. 20.25 Кодекса Российской Федерации об административных правонарушениях, ранее привлекалась по Гл. 20 Кодекса Российской Федерации об административных правонарушениях.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 разъяснены права, предусмотренные ст. 25.1 Кодекса Российской Федерации об административных правонарушениях. Ходатайств не поступило.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УСТАНОВИЛ: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Полномочнова О.В. 26.08.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г.Лянтор, </w:t>
      </w:r>
      <w:r>
        <w:rPr>
          <w:rStyle w:val="cat-UserDefinedgrp-32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</w:t>
      </w:r>
      <w:r>
        <w:rPr>
          <w:rFonts w:ascii="Times New Roman" w:eastAsia="Times New Roman" w:hAnsi="Times New Roman" w:cs="Times New Roman"/>
          <w:sz w:val="28"/>
          <w:szCs w:val="28"/>
        </w:rPr>
        <w:t>1000,00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№</w:t>
      </w:r>
      <w:r>
        <w:rPr>
          <w:rFonts w:ascii="Times New Roman" w:eastAsia="Times New Roman" w:hAnsi="Times New Roman" w:cs="Times New Roman"/>
          <w:sz w:val="28"/>
          <w:szCs w:val="28"/>
        </w:rPr>
        <w:t>66-26 от 12.03.2026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ст. 30.2 п.1 Закона ХМАО-Югры от 11.06.2010 №102 -оз «Об административных правонарушениях»</w:t>
      </w:r>
      <w:r>
        <w:rPr>
          <w:rFonts w:ascii="Times New Roman" w:eastAsia="Times New Roman" w:hAnsi="Times New Roman" w:cs="Times New Roman"/>
          <w:sz w:val="28"/>
          <w:szCs w:val="28"/>
        </w:rPr>
        <w:t>, в срок, предусмотренный ст. 32.2 КоАП РФ.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Полномочнова О.В.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в совершении правонарушения признал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Полномочнов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О.В.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 </w:t>
      </w:r>
      <w:r>
        <w:rPr>
          <w:rFonts w:ascii="Times New Roman" w:eastAsia="Times New Roman" w:hAnsi="Times New Roman" w:cs="Times New Roman"/>
          <w:sz w:val="28"/>
          <w:szCs w:val="28"/>
        </w:rPr>
        <w:t>ст. 20.2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№66-26 от 12.03.2026 г. </w:t>
      </w:r>
      <w:r>
        <w:rPr>
          <w:rFonts w:ascii="Times New Roman" w:eastAsia="Times New Roman" w:hAnsi="Times New Roman" w:cs="Times New Roman"/>
          <w:sz w:val="28"/>
          <w:szCs w:val="28"/>
        </w:rPr>
        <w:t>составленным должностным лицом, которому предоставлено право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надзора </w:t>
      </w:r>
      <w:r>
        <w:rPr>
          <w:rFonts w:ascii="Times New Roman" w:eastAsia="Times New Roman" w:hAnsi="Times New Roman" w:cs="Times New Roman"/>
          <w:sz w:val="28"/>
          <w:szCs w:val="28"/>
        </w:rPr>
        <w:t>и контроля за общественным порядком и общественной безопасностью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30.2 п.1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>11.06.2010 №102 -оз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 административных правонарушениях»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00.00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административных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Полномочновой О.В.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Полномочновой О.В.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</w:t>
      </w:r>
      <w:r>
        <w:rPr>
          <w:rFonts w:ascii="Times New Roman" w:eastAsia="Times New Roman" w:hAnsi="Times New Roman" w:cs="Times New Roman"/>
          <w:sz w:val="28"/>
          <w:szCs w:val="28"/>
        </w:rPr>
        <w:t>, 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Полномочновой О.В.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Полномочнову Олесю Викторовну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000.00 / </w:t>
      </w:r>
      <w:r>
        <w:rPr>
          <w:rFonts w:ascii="Times New Roman" w:eastAsia="Times New Roman" w:hAnsi="Times New Roman" w:cs="Times New Roman"/>
          <w:sz w:val="28"/>
          <w:szCs w:val="28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Сумма административного штрафа вносится или перечисляется лицом, привлеченным к административной ответственности, в банк или в иную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11601203019000140, УИН 041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11352620100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463618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0">
    <w:name w:val="cat-UserDefined grp-31 rplc-10"/>
    <w:basedOn w:val="DefaultParagraphFont"/>
  </w:style>
  <w:style w:type="character" w:customStyle="1" w:styleId="cat-UserDefinedgrp-32rplc-12">
    <w:name w:val="cat-UserDefined grp-32 rplc-12"/>
    <w:basedOn w:val="DefaultParagraphFont"/>
  </w:style>
  <w:style w:type="character" w:customStyle="1" w:styleId="cat-UserDefinedgrp-32rplc-19">
    <w:name w:val="cat-UserDefined grp-32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00C9F-5098-4BEE-9F17-537BAA144DD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